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03-06/2020/8384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Тольятти — г. Ульяновск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6307FE87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19.02.2021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E44E3">
        <w:rPr>
          <w:rFonts w:ascii="Times New Roman" w:hAnsi="Times New Roman" w:cs="Times New Roman"/>
          <w:sz w:val="28"/>
          <w:szCs w:val="28"/>
        </w:rPr>
        <w:t>г. </w:t>
      </w:r>
      <w:r w:rsidR="009E7E1A" w:rsidRPr="009E7E1A">
        <w:rPr>
          <w:rFonts w:ascii="Times New Roman" w:hAnsi="Times New Roman" w:cs="Times New Roman"/>
          <w:sz w:val="28"/>
          <w:szCs w:val="28"/>
        </w:rPr>
        <w:t>Тольятти — г. Ульяновск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4025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EE44E3">
        <w:rPr>
          <w:rFonts w:ascii="Times New Roman" w:hAnsi="Times New Roman" w:cs="Times New Roman"/>
          <w:sz w:val="28"/>
          <w:szCs w:val="28"/>
        </w:rPr>
        <w:br/>
      </w:r>
      <w:bookmarkStart w:id="0" w:name="_GoBack"/>
      <w:bookmarkEnd w:id="0"/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03-06/2020/8384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EE44E3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85</Words>
  <Characters>485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2021-02-24T11:04:00Z</dcterms:modified>
</cp:coreProperties>
</file>